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4D" w:rsidRPr="0038244D" w:rsidRDefault="0038244D" w:rsidP="0038244D">
      <w:pPr>
        <w:rPr>
          <w:b/>
          <w:sz w:val="24"/>
          <w:szCs w:val="24"/>
        </w:rPr>
      </w:pPr>
      <w:r w:rsidRPr="0038244D">
        <w:rPr>
          <w:b/>
          <w:sz w:val="24"/>
          <w:szCs w:val="24"/>
        </w:rPr>
        <w:t>Name: _____________________</w:t>
      </w:r>
      <w:proofErr w:type="gramStart"/>
      <w:r w:rsidRPr="0038244D">
        <w:rPr>
          <w:b/>
          <w:sz w:val="24"/>
          <w:szCs w:val="24"/>
        </w:rPr>
        <w:t>_  Hour</w:t>
      </w:r>
      <w:proofErr w:type="gramEnd"/>
      <w:r w:rsidRPr="0038244D">
        <w:rPr>
          <w:b/>
          <w:sz w:val="24"/>
          <w:szCs w:val="24"/>
        </w:rPr>
        <w:t xml:space="preserve">:  </w:t>
      </w:r>
    </w:p>
    <w:p w:rsidR="0038244D" w:rsidRPr="0038244D" w:rsidRDefault="0038244D" w:rsidP="0038244D">
      <w:pPr>
        <w:rPr>
          <w:b/>
          <w:sz w:val="24"/>
          <w:szCs w:val="24"/>
        </w:rPr>
      </w:pPr>
    </w:p>
    <w:p w:rsidR="0038244D" w:rsidRDefault="0038244D" w:rsidP="0038244D">
      <w:pPr>
        <w:jc w:val="center"/>
        <w:rPr>
          <w:b/>
          <w:sz w:val="24"/>
          <w:szCs w:val="24"/>
        </w:rPr>
      </w:pPr>
      <w:r w:rsidRPr="0038244D">
        <w:rPr>
          <w:b/>
          <w:sz w:val="24"/>
          <w:szCs w:val="24"/>
        </w:rPr>
        <w:t>Figurative Language and Plot Devices – “The Gift of the Magi”</w:t>
      </w:r>
    </w:p>
    <w:p w:rsidR="0038244D" w:rsidRPr="0038244D" w:rsidRDefault="0038244D" w:rsidP="0038244D">
      <w:pPr>
        <w:jc w:val="center"/>
        <w:rPr>
          <w:b/>
          <w:sz w:val="24"/>
          <w:szCs w:val="24"/>
        </w:rPr>
      </w:pPr>
      <w:r>
        <w:rPr>
          <w:b/>
          <w:sz w:val="24"/>
          <w:szCs w:val="24"/>
        </w:rPr>
        <w:t xml:space="preserve">Directions:  One example has been given for each of the following definitions.  You are to look through the short story and find a second example for each term.  Copy the sentence in its entirety and record the page number.  2 </w:t>
      </w:r>
      <w:proofErr w:type="spellStart"/>
      <w:r>
        <w:rPr>
          <w:b/>
          <w:sz w:val="24"/>
          <w:szCs w:val="24"/>
        </w:rPr>
        <w:t>pts</w:t>
      </w:r>
      <w:proofErr w:type="spellEnd"/>
      <w:r>
        <w:rPr>
          <w:b/>
          <w:sz w:val="24"/>
          <w:szCs w:val="24"/>
        </w:rPr>
        <w:t xml:space="preserve"> each</w:t>
      </w:r>
      <w:bookmarkStart w:id="0" w:name="_GoBack"/>
      <w:bookmarkEnd w:id="0"/>
    </w:p>
    <w:p w:rsidR="0038244D" w:rsidRPr="0038244D" w:rsidRDefault="0038244D" w:rsidP="0038244D">
      <w:pPr>
        <w:jc w:val="center"/>
        <w:rPr>
          <w:b/>
          <w:sz w:val="24"/>
          <w:szCs w:val="24"/>
        </w:rPr>
      </w:pPr>
    </w:p>
    <w:p w:rsidR="0038244D" w:rsidRPr="0038244D" w:rsidRDefault="0038244D" w:rsidP="0038244D">
      <w:pPr>
        <w:rPr>
          <w:sz w:val="24"/>
          <w:szCs w:val="24"/>
        </w:rPr>
      </w:pPr>
      <w:r w:rsidRPr="0038244D">
        <w:rPr>
          <w:b/>
          <w:sz w:val="24"/>
          <w:szCs w:val="24"/>
        </w:rPr>
        <w:t xml:space="preserve">Figurative Language:  </w:t>
      </w:r>
      <w:r w:rsidRPr="0038244D">
        <w:rPr>
          <w:sz w:val="24"/>
          <w:szCs w:val="24"/>
        </w:rPr>
        <w:t>Any expression that stretches the meaning of words beyond their literal meaning.</w:t>
      </w:r>
    </w:p>
    <w:p w:rsidR="0038244D" w:rsidRPr="0038244D" w:rsidRDefault="0038244D" w:rsidP="0038244D">
      <w:pPr>
        <w:rPr>
          <w:sz w:val="24"/>
          <w:szCs w:val="24"/>
        </w:rPr>
      </w:pPr>
    </w:p>
    <w:p w:rsidR="0038244D" w:rsidRPr="0038244D" w:rsidRDefault="0038244D" w:rsidP="0038244D">
      <w:pPr>
        <w:numPr>
          <w:ilvl w:val="0"/>
          <w:numId w:val="1"/>
        </w:numPr>
        <w:rPr>
          <w:sz w:val="24"/>
          <w:szCs w:val="24"/>
        </w:rPr>
      </w:pPr>
      <w:r w:rsidRPr="0038244D">
        <w:rPr>
          <w:b/>
          <w:sz w:val="24"/>
          <w:szCs w:val="24"/>
        </w:rPr>
        <w:t>Simile:</w:t>
      </w:r>
      <w:r w:rsidRPr="0038244D">
        <w:rPr>
          <w:sz w:val="24"/>
          <w:szCs w:val="24"/>
        </w:rPr>
        <w:t xml:space="preserve">  a comparison of two unlike things using “like” or “as” (e. g. “So now Della’s hair fell about her, rippling and shining like a cascade of brown waters.” page 2)</w:t>
      </w:r>
    </w:p>
    <w:p w:rsidR="0038244D" w:rsidRPr="0038244D" w:rsidRDefault="0038244D" w:rsidP="0038244D">
      <w:pPr>
        <w:rPr>
          <w:sz w:val="24"/>
          <w:szCs w:val="24"/>
        </w:rPr>
      </w:pPr>
    </w:p>
    <w:p w:rsidR="0038244D" w:rsidRPr="0038244D" w:rsidRDefault="0038244D" w:rsidP="0038244D">
      <w:pPr>
        <w:rPr>
          <w:sz w:val="24"/>
          <w:szCs w:val="24"/>
        </w:rPr>
      </w:pPr>
    </w:p>
    <w:p w:rsidR="0038244D" w:rsidRPr="0038244D" w:rsidRDefault="0038244D" w:rsidP="0038244D">
      <w:pPr>
        <w:ind w:left="360"/>
        <w:rPr>
          <w:sz w:val="24"/>
          <w:szCs w:val="24"/>
        </w:rPr>
      </w:pPr>
    </w:p>
    <w:p w:rsidR="0038244D" w:rsidRPr="0038244D" w:rsidRDefault="0038244D" w:rsidP="0038244D">
      <w:pPr>
        <w:numPr>
          <w:ilvl w:val="0"/>
          <w:numId w:val="1"/>
        </w:numPr>
        <w:rPr>
          <w:sz w:val="24"/>
          <w:szCs w:val="24"/>
        </w:rPr>
      </w:pPr>
      <w:r w:rsidRPr="0038244D">
        <w:rPr>
          <w:b/>
          <w:sz w:val="24"/>
          <w:szCs w:val="24"/>
        </w:rPr>
        <w:t>Personification:</w:t>
      </w:r>
      <w:r w:rsidRPr="0038244D">
        <w:rPr>
          <w:sz w:val="24"/>
          <w:szCs w:val="24"/>
        </w:rPr>
        <w:t xml:space="preserve">  a metaphorical figure of speech in which animals, ideas, things, etc. are represented as having human qualities (e. g. “…the letters of “Dillingham” looked blurred, as though they were thinking seriously of contracting to the modest and unassuming D.”, page 1</w:t>
      </w:r>
    </w:p>
    <w:p w:rsidR="0038244D" w:rsidRPr="0038244D" w:rsidRDefault="0038244D" w:rsidP="0038244D">
      <w:pPr>
        <w:rPr>
          <w:sz w:val="24"/>
          <w:szCs w:val="24"/>
        </w:rPr>
      </w:pPr>
    </w:p>
    <w:p w:rsidR="0038244D" w:rsidRPr="0038244D" w:rsidRDefault="0038244D" w:rsidP="0038244D">
      <w:pPr>
        <w:rPr>
          <w:sz w:val="24"/>
          <w:szCs w:val="24"/>
        </w:rPr>
      </w:pPr>
    </w:p>
    <w:p w:rsidR="0038244D" w:rsidRPr="0038244D" w:rsidRDefault="0038244D" w:rsidP="0038244D">
      <w:pPr>
        <w:rPr>
          <w:sz w:val="24"/>
          <w:szCs w:val="24"/>
        </w:rPr>
      </w:pPr>
    </w:p>
    <w:p w:rsidR="0038244D" w:rsidRPr="0038244D" w:rsidRDefault="0038244D" w:rsidP="0038244D">
      <w:pPr>
        <w:numPr>
          <w:ilvl w:val="0"/>
          <w:numId w:val="1"/>
        </w:numPr>
        <w:rPr>
          <w:sz w:val="24"/>
          <w:szCs w:val="24"/>
        </w:rPr>
      </w:pPr>
      <w:r w:rsidRPr="0038244D">
        <w:rPr>
          <w:b/>
          <w:sz w:val="24"/>
          <w:szCs w:val="24"/>
        </w:rPr>
        <w:t>Allusion:</w:t>
      </w:r>
      <w:r w:rsidRPr="0038244D">
        <w:rPr>
          <w:sz w:val="24"/>
          <w:szCs w:val="24"/>
        </w:rPr>
        <w:t xml:space="preserve">  an implicit reference to an historical, literary, or biblical character, event, or element (e. g. “The Gift of the Magi” – a reference to the wise men from the Bible, page 1)</w:t>
      </w:r>
    </w:p>
    <w:p w:rsidR="0038244D" w:rsidRPr="0038244D" w:rsidRDefault="0038244D" w:rsidP="0038244D">
      <w:pPr>
        <w:rPr>
          <w:sz w:val="24"/>
          <w:szCs w:val="24"/>
        </w:rPr>
      </w:pPr>
    </w:p>
    <w:p w:rsidR="0038244D" w:rsidRPr="0038244D" w:rsidRDefault="0038244D" w:rsidP="0038244D">
      <w:pPr>
        <w:rPr>
          <w:sz w:val="24"/>
          <w:szCs w:val="24"/>
        </w:rPr>
      </w:pPr>
    </w:p>
    <w:p w:rsidR="0038244D" w:rsidRPr="0038244D" w:rsidRDefault="0038244D" w:rsidP="0038244D">
      <w:pPr>
        <w:rPr>
          <w:b/>
          <w:sz w:val="24"/>
          <w:szCs w:val="24"/>
        </w:rPr>
      </w:pPr>
    </w:p>
    <w:p w:rsidR="0038244D" w:rsidRPr="0038244D" w:rsidRDefault="0038244D" w:rsidP="0038244D">
      <w:pPr>
        <w:numPr>
          <w:ilvl w:val="0"/>
          <w:numId w:val="2"/>
        </w:numPr>
        <w:rPr>
          <w:sz w:val="24"/>
          <w:szCs w:val="24"/>
        </w:rPr>
      </w:pPr>
      <w:r w:rsidRPr="0038244D">
        <w:rPr>
          <w:b/>
          <w:sz w:val="24"/>
          <w:szCs w:val="24"/>
        </w:rPr>
        <w:t xml:space="preserve">Irony:  </w:t>
      </w:r>
      <w:r w:rsidRPr="0038244D">
        <w:rPr>
          <w:sz w:val="24"/>
          <w:szCs w:val="24"/>
        </w:rPr>
        <w:t>a contradiction or incongruity between appearance or expectation and reality; a figure of speech in which the literal meaning of the words is the opposite of their intended meaning; an incongruity or discrepancy between an anticipated and realized outcome (e. g. the irony of O. Henry’s calling this poor couple “mistress” and “lord of the flat,” pages 1 and 3)</w:t>
      </w:r>
    </w:p>
    <w:p w:rsidR="0038244D" w:rsidRPr="0038244D" w:rsidRDefault="0038244D" w:rsidP="0038244D">
      <w:pPr>
        <w:rPr>
          <w:sz w:val="24"/>
          <w:szCs w:val="24"/>
        </w:rPr>
      </w:pPr>
    </w:p>
    <w:p w:rsidR="0038244D" w:rsidRPr="0038244D" w:rsidRDefault="0038244D" w:rsidP="0038244D">
      <w:pPr>
        <w:rPr>
          <w:sz w:val="24"/>
          <w:szCs w:val="24"/>
        </w:rPr>
      </w:pPr>
    </w:p>
    <w:p w:rsidR="0038244D" w:rsidRPr="0038244D" w:rsidRDefault="0038244D" w:rsidP="0038244D">
      <w:pPr>
        <w:rPr>
          <w:sz w:val="24"/>
          <w:szCs w:val="24"/>
        </w:rPr>
      </w:pPr>
    </w:p>
    <w:p w:rsidR="0038244D" w:rsidRPr="0038244D" w:rsidRDefault="0038244D" w:rsidP="0038244D">
      <w:pPr>
        <w:rPr>
          <w:sz w:val="24"/>
          <w:szCs w:val="24"/>
        </w:rPr>
      </w:pPr>
    </w:p>
    <w:p w:rsidR="0038244D" w:rsidRPr="0038244D" w:rsidRDefault="0038244D" w:rsidP="0038244D">
      <w:pPr>
        <w:rPr>
          <w:b/>
          <w:sz w:val="24"/>
          <w:szCs w:val="24"/>
        </w:rPr>
      </w:pPr>
    </w:p>
    <w:p w:rsidR="0038244D" w:rsidRPr="0038244D" w:rsidRDefault="0038244D" w:rsidP="0038244D">
      <w:pPr>
        <w:rPr>
          <w:b/>
          <w:sz w:val="24"/>
          <w:szCs w:val="24"/>
        </w:rPr>
      </w:pPr>
      <w:r w:rsidRPr="0038244D">
        <w:rPr>
          <w:b/>
          <w:sz w:val="24"/>
          <w:szCs w:val="24"/>
        </w:rPr>
        <w:t>Literary Devices</w:t>
      </w:r>
    </w:p>
    <w:p w:rsidR="0038244D" w:rsidRPr="0038244D" w:rsidRDefault="0038244D" w:rsidP="0038244D">
      <w:pPr>
        <w:ind w:left="360"/>
        <w:rPr>
          <w:sz w:val="24"/>
          <w:szCs w:val="24"/>
        </w:rPr>
      </w:pPr>
    </w:p>
    <w:p w:rsidR="0038244D" w:rsidRPr="0038244D" w:rsidRDefault="0038244D" w:rsidP="0038244D">
      <w:pPr>
        <w:numPr>
          <w:ilvl w:val="0"/>
          <w:numId w:val="2"/>
        </w:numPr>
        <w:rPr>
          <w:sz w:val="24"/>
          <w:szCs w:val="24"/>
        </w:rPr>
      </w:pPr>
      <w:r w:rsidRPr="0038244D">
        <w:rPr>
          <w:b/>
          <w:sz w:val="24"/>
          <w:szCs w:val="24"/>
        </w:rPr>
        <w:t xml:space="preserve">Foreshadowing:  </w:t>
      </w:r>
      <w:r w:rsidRPr="0038244D">
        <w:rPr>
          <w:sz w:val="24"/>
          <w:szCs w:val="24"/>
        </w:rPr>
        <w:t>any clue or hint of future events in a narrative (e. g. “the author makes a big deal about their prized possessions.  page 1)</w:t>
      </w:r>
    </w:p>
    <w:p w:rsidR="00C22B30" w:rsidRPr="0038244D" w:rsidRDefault="00C22B30">
      <w:pPr>
        <w:rPr>
          <w:sz w:val="24"/>
          <w:szCs w:val="24"/>
        </w:rPr>
      </w:pPr>
    </w:p>
    <w:sectPr w:rsidR="00C22B30" w:rsidRPr="00382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334"/>
    <w:multiLevelType w:val="hybridMultilevel"/>
    <w:tmpl w:val="7FEE61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012065"/>
    <w:multiLevelType w:val="hybridMultilevel"/>
    <w:tmpl w:val="16AAEF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44D"/>
    <w:rsid w:val="0038244D"/>
    <w:rsid w:val="00C2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4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2012-10-04T17:31:00Z</dcterms:created>
  <dcterms:modified xsi:type="dcterms:W3CDTF">2012-10-04T17:33:00Z</dcterms:modified>
</cp:coreProperties>
</file>