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FE20" w14:textId="77777777" w:rsidR="00B17C58" w:rsidRPr="00B17C58" w:rsidRDefault="00B17C58" w:rsidP="00B17C58">
      <w:pPr>
        <w:pStyle w:val="NoSpacing"/>
      </w:pPr>
      <w:r w:rsidRPr="00B17C58">
        <w:rPr>
          <w:noProof/>
        </w:rPr>
        <w:drawing>
          <wp:inline distT="0" distB="0" distL="0" distR="0" wp14:anchorId="1ACC1125" wp14:editId="21BA8A0A">
            <wp:extent cx="762000" cy="762000"/>
            <wp:effectExtent l="0" t="0" r="0" b="0"/>
            <wp:docPr id="2" name="Picture 2" descr="Bloom's Liter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om's Liter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C58">
        <w:t>Bloom's Literature</w:t>
      </w:r>
      <w:bookmarkStart w:id="0" w:name="_GoBack"/>
      <w:bookmarkEnd w:id="0"/>
    </w:p>
    <w:p w14:paraId="71E9F427" w14:textId="77777777" w:rsidR="00B17C58" w:rsidRPr="00B17C58" w:rsidRDefault="00B17C58" w:rsidP="00B17C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7C58">
        <w:rPr>
          <w:rFonts w:ascii="Times New Roman" w:hAnsi="Times New Roman" w:cs="Times New Roman"/>
          <w:sz w:val="24"/>
          <w:szCs w:val="24"/>
        </w:rPr>
        <w:pict w14:anchorId="12A3A186">
          <v:rect id="_x0000_i1026" style="width:0;height:11.25pt" o:hralign="center" o:hrstd="t" o:hrnoshade="t" o:hr="t" fillcolor="#f0f0ee" stroked="f"/>
        </w:pict>
      </w:r>
    </w:p>
    <w:p w14:paraId="374876E7" w14:textId="77777777" w:rsidR="00B17C58" w:rsidRPr="00B17C58" w:rsidRDefault="00B17C58" w:rsidP="00B17C58">
      <w:pPr>
        <w:pStyle w:val="NoSpacing"/>
        <w:rPr>
          <w:b/>
          <w:bCs/>
          <w:sz w:val="36"/>
          <w:szCs w:val="36"/>
        </w:rPr>
      </w:pPr>
      <w:r w:rsidRPr="00B17C58">
        <w:rPr>
          <w:b/>
          <w:bCs/>
          <w:sz w:val="36"/>
          <w:szCs w:val="36"/>
        </w:rPr>
        <w:t>The Authority of Women</w:t>
      </w:r>
    </w:p>
    <w:p w14:paraId="720643C5" w14:textId="77777777" w:rsidR="00B17C58" w:rsidRPr="00B17C58" w:rsidRDefault="00B17C58" w:rsidP="00B17C58">
      <w:pPr>
        <w:pStyle w:val="NoSpacing"/>
        <w:rPr>
          <w:color w:val="363636"/>
          <w:sz w:val="24"/>
          <w:szCs w:val="24"/>
        </w:rPr>
      </w:pPr>
      <w:r w:rsidRPr="00B17C58">
        <w:rPr>
          <w:color w:val="363636"/>
          <w:sz w:val="24"/>
          <w:szCs w:val="24"/>
        </w:rPr>
        <w:t xml:space="preserve">Who are the women in the "Odyssey"? There is Minerva, omnipresent at the elbows of Ulysses and Telemachus to keep them straight and alternately scold and flatter them. </w:t>
      </w:r>
      <w:proofErr w:type="gramStart"/>
      <w:r w:rsidRPr="00B17C58">
        <w:rPr>
          <w:color w:val="363636"/>
          <w:sz w:val="24"/>
          <w:szCs w:val="24"/>
        </w:rPr>
        <w:t xml:space="preserve">In the "Iliad" she is a great warrior but she is no woman: in the "Odyssey" she is a great woman but no warrior; we have, of course, Penelope—masterful nearly to the last and tossed off to the wings almost from the moment that she has ceased to be so; </w:t>
      </w:r>
      <w:proofErr w:type="spellStart"/>
      <w:r w:rsidRPr="00B17C58">
        <w:rPr>
          <w:color w:val="363636"/>
          <w:sz w:val="24"/>
          <w:szCs w:val="24"/>
        </w:rPr>
        <w:t>Euryclea</w:t>
      </w:r>
      <w:proofErr w:type="spellEnd"/>
      <w:r w:rsidRPr="00B17C58">
        <w:rPr>
          <w:color w:val="363636"/>
          <w:sz w:val="24"/>
          <w:szCs w:val="24"/>
        </w:rPr>
        <w:t>, the old servant, is quite a match for Telemachus, "do not find fault, child," she says to him, "when there is no one to find fault with."</w:t>
      </w:r>
      <w:proofErr w:type="gramEnd"/>
      <w:r w:rsidRPr="00B17C58">
        <w:rPr>
          <w:color w:val="363636"/>
          <w:sz w:val="24"/>
          <w:szCs w:val="24"/>
        </w:rPr>
        <w:t xml:space="preserve"> Who can doubt that Helen is master in the house of Menelaus—of whom all she can say in praise is that he is "not deficient either in person or understanding"? </w:t>
      </w:r>
      <w:proofErr w:type="spellStart"/>
      <w:r w:rsidRPr="00B17C58">
        <w:rPr>
          <w:color w:val="363636"/>
          <w:sz w:val="24"/>
          <w:szCs w:val="24"/>
        </w:rPr>
        <w:t>Idothea</w:t>
      </w:r>
      <w:proofErr w:type="spellEnd"/>
      <w:r w:rsidRPr="00B17C58">
        <w:rPr>
          <w:color w:val="363636"/>
          <w:sz w:val="24"/>
          <w:szCs w:val="24"/>
        </w:rPr>
        <w:t xml:space="preserve"> in Book IV. </w:t>
      </w:r>
      <w:proofErr w:type="gramStart"/>
      <w:r w:rsidRPr="00B17C58">
        <w:rPr>
          <w:color w:val="363636"/>
          <w:sz w:val="24"/>
          <w:szCs w:val="24"/>
        </w:rPr>
        <w:t>treats</w:t>
      </w:r>
      <w:proofErr w:type="gramEnd"/>
      <w:r w:rsidRPr="00B17C58">
        <w:rPr>
          <w:color w:val="363636"/>
          <w:sz w:val="24"/>
          <w:szCs w:val="24"/>
        </w:rPr>
        <w:t xml:space="preserve"> Menelaus </w:t>
      </w:r>
      <w:r w:rsidRPr="00B17C58">
        <w:rPr>
          <w:i/>
          <w:iCs/>
          <w:color w:val="363636"/>
          <w:sz w:val="24"/>
          <w:szCs w:val="24"/>
          <w:bdr w:val="none" w:sz="0" w:space="0" w:color="auto" w:frame="1"/>
        </w:rPr>
        <w:t xml:space="preserve">de haut </w:t>
      </w:r>
      <w:proofErr w:type="spellStart"/>
      <w:r w:rsidRPr="00B17C58">
        <w:rPr>
          <w:i/>
          <w:iCs/>
          <w:color w:val="363636"/>
          <w:sz w:val="24"/>
          <w:szCs w:val="24"/>
          <w:bdr w:val="none" w:sz="0" w:space="0" w:color="auto" w:frame="1"/>
        </w:rPr>
        <w:t>en</w:t>
      </w:r>
      <w:proofErr w:type="spellEnd"/>
      <w:r w:rsidRPr="00B17C58">
        <w:rPr>
          <w:i/>
          <w:iCs/>
          <w:color w:val="363636"/>
          <w:sz w:val="24"/>
          <w:szCs w:val="24"/>
          <w:bdr w:val="none" w:sz="0" w:space="0" w:color="auto" w:frame="1"/>
        </w:rPr>
        <w:t xml:space="preserve"> bas</w:t>
      </w:r>
      <w:r w:rsidRPr="00B17C58">
        <w:rPr>
          <w:color w:val="363636"/>
          <w:sz w:val="24"/>
          <w:szCs w:val="24"/>
        </w:rPr>
        <w:t xml:space="preserve">, all through the Proteus episode. She is good to him and his men, but they must do exactly what she tells them, and she evidently enjoys "running" them—for I can think of no </w:t>
      </w:r>
      <w:proofErr w:type="spellStart"/>
      <w:r w:rsidRPr="00B17C58">
        <w:rPr>
          <w:color w:val="363636"/>
          <w:sz w:val="24"/>
          <w:szCs w:val="24"/>
        </w:rPr>
        <w:t>apter</w:t>
      </w:r>
      <w:proofErr w:type="spellEnd"/>
      <w:r w:rsidRPr="00B17C58">
        <w:rPr>
          <w:color w:val="363636"/>
          <w:sz w:val="24"/>
          <w:szCs w:val="24"/>
        </w:rPr>
        <w:t xml:space="preserve"> word. Calypso is the </w:t>
      </w:r>
      <w:proofErr w:type="gramStart"/>
      <w:r w:rsidRPr="00B17C58">
        <w:rPr>
          <w:color w:val="363636"/>
          <w:sz w:val="24"/>
          <w:szCs w:val="24"/>
        </w:rPr>
        <w:t>master mind</w:t>
      </w:r>
      <w:proofErr w:type="gramEnd"/>
      <w:r w:rsidRPr="00B17C58">
        <w:rPr>
          <w:color w:val="363636"/>
          <w:sz w:val="24"/>
          <w:szCs w:val="24"/>
        </w:rPr>
        <w:t>, not Ulysses.</w:t>
      </w:r>
    </w:p>
    <w:p w14:paraId="7562E42F" w14:textId="77777777" w:rsidR="00B17C58" w:rsidRPr="00B17C58" w:rsidRDefault="00B17C58" w:rsidP="00B17C58">
      <w:pPr>
        <w:pStyle w:val="NoSpacing"/>
        <w:rPr>
          <w:color w:val="363636"/>
          <w:sz w:val="24"/>
          <w:szCs w:val="24"/>
        </w:rPr>
      </w:pPr>
      <w:r w:rsidRPr="00B17C58">
        <w:rPr>
          <w:color w:val="363636"/>
          <w:sz w:val="24"/>
          <w:szCs w:val="24"/>
        </w:rPr>
        <w:t xml:space="preserve">Take </w:t>
      </w:r>
      <w:proofErr w:type="spellStart"/>
      <w:r w:rsidRPr="00B17C58">
        <w:rPr>
          <w:color w:val="363636"/>
          <w:sz w:val="24"/>
          <w:szCs w:val="24"/>
        </w:rPr>
        <w:t>Nausicaa</w:t>
      </w:r>
      <w:proofErr w:type="spellEnd"/>
      <w:r w:rsidRPr="00B17C58">
        <w:rPr>
          <w:color w:val="363636"/>
          <w:sz w:val="24"/>
          <w:szCs w:val="24"/>
        </w:rPr>
        <w:t xml:space="preserve"> again, delightful as she is, it would not be wise to contradict her; she knows what is good for Ulysses, and all will go well with him so long as he obeys her, but she must be master and he man. I see I have passed over </w:t>
      </w:r>
      <w:proofErr w:type="spellStart"/>
      <w:r w:rsidRPr="00B17C58">
        <w:rPr>
          <w:color w:val="363636"/>
          <w:sz w:val="24"/>
          <w:szCs w:val="24"/>
        </w:rPr>
        <w:t>Ino</w:t>
      </w:r>
      <w:proofErr w:type="spellEnd"/>
      <w:r w:rsidRPr="00B17C58">
        <w:rPr>
          <w:color w:val="363636"/>
          <w:sz w:val="24"/>
          <w:szCs w:val="24"/>
        </w:rPr>
        <w:t xml:space="preserve"> in Book V. She is </w:t>
      </w:r>
      <w:proofErr w:type="spellStart"/>
      <w:r w:rsidRPr="00B17C58">
        <w:rPr>
          <w:color w:val="363636"/>
          <w:sz w:val="24"/>
          <w:szCs w:val="24"/>
        </w:rPr>
        <w:t>Idothea</w:t>
      </w:r>
      <w:proofErr w:type="spellEnd"/>
      <w:r w:rsidRPr="00B17C58">
        <w:rPr>
          <w:color w:val="363636"/>
          <w:sz w:val="24"/>
          <w:szCs w:val="24"/>
        </w:rPr>
        <w:t xml:space="preserve"> over again, just as Circe is Calypso, with very little variation. Who again is master—Queen </w:t>
      </w:r>
      <w:proofErr w:type="spellStart"/>
      <w:r w:rsidRPr="00B17C58">
        <w:rPr>
          <w:color w:val="363636"/>
          <w:sz w:val="24"/>
          <w:szCs w:val="24"/>
        </w:rPr>
        <w:t>Arēte</w:t>
      </w:r>
      <w:proofErr w:type="spellEnd"/>
      <w:r w:rsidRPr="00B17C58">
        <w:rPr>
          <w:color w:val="363636"/>
          <w:sz w:val="24"/>
          <w:szCs w:val="24"/>
        </w:rPr>
        <w:t xml:space="preserve"> or King </w:t>
      </w:r>
      <w:proofErr w:type="spellStart"/>
      <w:r w:rsidRPr="00B17C58">
        <w:rPr>
          <w:color w:val="363636"/>
          <w:sz w:val="24"/>
          <w:szCs w:val="24"/>
        </w:rPr>
        <w:t>Alcinous</w:t>
      </w:r>
      <w:proofErr w:type="spellEnd"/>
      <w:r w:rsidRPr="00B17C58">
        <w:rPr>
          <w:color w:val="363636"/>
          <w:sz w:val="24"/>
          <w:szCs w:val="24"/>
        </w:rPr>
        <w:t xml:space="preserve">? </w:t>
      </w:r>
      <w:proofErr w:type="spellStart"/>
      <w:r w:rsidRPr="00B17C58">
        <w:rPr>
          <w:color w:val="363636"/>
          <w:sz w:val="24"/>
          <w:szCs w:val="24"/>
        </w:rPr>
        <w:t>Nausicaa</w:t>
      </w:r>
      <w:proofErr w:type="spellEnd"/>
      <w:r w:rsidRPr="00B17C58">
        <w:rPr>
          <w:color w:val="363636"/>
          <w:sz w:val="24"/>
          <w:szCs w:val="24"/>
        </w:rPr>
        <w:t xml:space="preserve"> knows well enough how to answer this question. When giving her instructions to Ulysses she </w:t>
      </w:r>
      <w:proofErr w:type="gramStart"/>
      <w:r w:rsidRPr="00B17C58">
        <w:rPr>
          <w:color w:val="363636"/>
          <w:sz w:val="24"/>
          <w:szCs w:val="24"/>
        </w:rPr>
        <w:t>says:</w:t>
      </w:r>
      <w:proofErr w:type="gramEnd"/>
      <w:r w:rsidRPr="00B17C58">
        <w:rPr>
          <w:color w:val="363636"/>
          <w:sz w:val="24"/>
          <w:szCs w:val="24"/>
        </w:rPr>
        <w:t>—</w:t>
      </w:r>
    </w:p>
    <w:p w14:paraId="6DD8D695" w14:textId="77777777" w:rsidR="00B17C58" w:rsidRPr="00B17C58" w:rsidRDefault="00B17C58" w:rsidP="00B17C58">
      <w:pPr>
        <w:pStyle w:val="NoSpacing"/>
        <w:rPr>
          <w:color w:val="363636"/>
          <w:sz w:val="24"/>
          <w:szCs w:val="24"/>
        </w:rPr>
      </w:pPr>
      <w:r w:rsidRPr="00B17C58">
        <w:rPr>
          <w:color w:val="363636"/>
          <w:sz w:val="24"/>
          <w:szCs w:val="24"/>
        </w:rPr>
        <w:t>"Never mind my father, but go up to my mother and embrace her knees; if she is well disposed towards you there is some chance of your getting home to see your friends again."</w:t>
      </w:r>
    </w:p>
    <w:p w14:paraId="32AD078B" w14:textId="77777777" w:rsidR="00B17C58" w:rsidRPr="00B17C58" w:rsidRDefault="00B17C58" w:rsidP="00B17C58">
      <w:pPr>
        <w:pStyle w:val="NoSpacing"/>
        <w:rPr>
          <w:color w:val="363636"/>
          <w:sz w:val="24"/>
          <w:szCs w:val="24"/>
        </w:rPr>
      </w:pPr>
      <w:r w:rsidRPr="00B17C58">
        <w:rPr>
          <w:color w:val="363636"/>
          <w:sz w:val="24"/>
          <w:szCs w:val="24"/>
        </w:rPr>
        <w:t xml:space="preserve">The moral in every case seems to be that man knows very little, and </w:t>
      </w:r>
      <w:proofErr w:type="gramStart"/>
      <w:r w:rsidRPr="00B17C58">
        <w:rPr>
          <w:color w:val="363636"/>
          <w:sz w:val="24"/>
          <w:szCs w:val="24"/>
        </w:rPr>
        <w:t>cannot be trusted</w:t>
      </w:r>
      <w:proofErr w:type="gramEnd"/>
      <w:r w:rsidRPr="00B17C58">
        <w:rPr>
          <w:color w:val="363636"/>
          <w:sz w:val="24"/>
          <w:szCs w:val="24"/>
        </w:rPr>
        <w:t xml:space="preserve"> not to make a fool of himself even about the little that he does know, unless he has a woman at hand to tell him what he ought to do. </w:t>
      </w:r>
      <w:proofErr w:type="gramStart"/>
      <w:r w:rsidRPr="00B17C58">
        <w:rPr>
          <w:color w:val="363636"/>
          <w:sz w:val="24"/>
          <w:szCs w:val="24"/>
        </w:rPr>
        <w:t>There is not a single case in which a man comes to the rescue of female beauty in distress; it is invariably the other way about.</w:t>
      </w:r>
      <w:proofErr w:type="gramEnd"/>
    </w:p>
    <w:p w14:paraId="33072B40" w14:textId="77777777" w:rsidR="00B17C58" w:rsidRPr="00B17C58" w:rsidRDefault="00B17C58" w:rsidP="00B17C58">
      <w:pPr>
        <w:pStyle w:val="NoSpacing"/>
        <w:rPr>
          <w:color w:val="363636"/>
          <w:sz w:val="24"/>
          <w:szCs w:val="24"/>
        </w:rPr>
      </w:pPr>
      <w:r w:rsidRPr="00B17C58">
        <w:rPr>
          <w:color w:val="363636"/>
          <w:sz w:val="24"/>
          <w:szCs w:val="24"/>
        </w:rPr>
        <w:t xml:space="preserve">The only males who give Ulysses any help while he is on his wanderings are </w:t>
      </w:r>
      <w:proofErr w:type="spellStart"/>
      <w:r w:rsidRPr="00B17C58">
        <w:rPr>
          <w:color w:val="363636"/>
          <w:sz w:val="24"/>
          <w:szCs w:val="24"/>
        </w:rPr>
        <w:t>Æolus</w:t>
      </w:r>
      <w:proofErr w:type="spellEnd"/>
      <w:r w:rsidRPr="00B17C58">
        <w:rPr>
          <w:color w:val="363636"/>
          <w:sz w:val="24"/>
          <w:szCs w:val="24"/>
        </w:rPr>
        <w:t xml:space="preserve">, who does him no real service and refuses to help him a second time, and Mercury, who gives him the herb Moly (X. 305) to protect him against the spells of Circe. </w:t>
      </w:r>
      <w:proofErr w:type="gramStart"/>
      <w:r w:rsidRPr="00B17C58">
        <w:rPr>
          <w:color w:val="363636"/>
          <w:sz w:val="24"/>
          <w:szCs w:val="24"/>
        </w:rPr>
        <w:t>In this last case, however, I do not doubt that the writer was tempted by the lovely passage in the </w:t>
      </w:r>
      <w:r w:rsidRPr="00B17C58">
        <w:rPr>
          <w:i/>
          <w:iCs/>
          <w:color w:val="363636"/>
          <w:sz w:val="24"/>
          <w:szCs w:val="24"/>
          <w:bdr w:val="none" w:sz="0" w:space="0" w:color="auto" w:frame="1"/>
        </w:rPr>
        <w:t>Iliad</w:t>
      </w:r>
      <w:r w:rsidRPr="00B17C58">
        <w:rPr>
          <w:color w:val="363636"/>
          <w:sz w:val="24"/>
          <w:szCs w:val="24"/>
        </w:rPr>
        <w:t xml:space="preserve">, Book XXIV where Mercury meets Priam to conduct him to the </w:t>
      </w:r>
      <w:proofErr w:type="spellStart"/>
      <w:r w:rsidRPr="00B17C58">
        <w:rPr>
          <w:color w:val="363636"/>
          <w:sz w:val="24"/>
          <w:szCs w:val="24"/>
        </w:rPr>
        <w:t>AchÆan</w:t>
      </w:r>
      <w:proofErr w:type="spellEnd"/>
      <w:r w:rsidRPr="00B17C58">
        <w:rPr>
          <w:color w:val="363636"/>
          <w:sz w:val="24"/>
          <w:szCs w:val="24"/>
        </w:rPr>
        <w:t xml:space="preserve"> camp; one pretty line, indeed (and rather more), of the </w:t>
      </w:r>
      <w:proofErr w:type="spellStart"/>
      <w:r w:rsidRPr="00B17C58">
        <w:rPr>
          <w:color w:val="363636"/>
          <w:sz w:val="24"/>
          <w:szCs w:val="24"/>
        </w:rPr>
        <w:t>Iliadic</w:t>
      </w:r>
      <w:proofErr w:type="spellEnd"/>
      <w:r w:rsidRPr="00B17C58">
        <w:rPr>
          <w:color w:val="363636"/>
          <w:sz w:val="24"/>
          <w:szCs w:val="24"/>
        </w:rPr>
        <w:t xml:space="preserve"> passage above referred to is taken bodily by the writer of the "Odyssey" to describe the youth and beauty of the god.</w:t>
      </w:r>
      <w:proofErr w:type="gramEnd"/>
      <w:r w:rsidRPr="00B17C58">
        <w:rPr>
          <w:color w:val="363636"/>
          <w:sz w:val="24"/>
          <w:szCs w:val="24"/>
        </w:rPr>
        <w:t xml:space="preserve"> With these exceptions, throughout the </w:t>
      </w:r>
      <w:proofErr w:type="gramStart"/>
      <w:r w:rsidRPr="00B17C58">
        <w:rPr>
          <w:color w:val="363636"/>
          <w:sz w:val="24"/>
          <w:szCs w:val="24"/>
        </w:rPr>
        <w:t>poem</w:t>
      </w:r>
      <w:proofErr w:type="gramEnd"/>
      <w:r w:rsidRPr="00B17C58">
        <w:rPr>
          <w:color w:val="363636"/>
          <w:sz w:val="24"/>
          <w:szCs w:val="24"/>
        </w:rPr>
        <w:t xml:space="preserve"> Andromeda rescues Perseus, not Perseus Andromeda—Christiana is guide and guardian to Mr. </w:t>
      </w:r>
      <w:proofErr w:type="spellStart"/>
      <w:r w:rsidRPr="00B17C58">
        <w:rPr>
          <w:color w:val="363636"/>
          <w:sz w:val="24"/>
          <w:szCs w:val="24"/>
        </w:rPr>
        <w:t>Greatheart</w:t>
      </w:r>
      <w:proofErr w:type="spellEnd"/>
      <w:r w:rsidRPr="00B17C58">
        <w:rPr>
          <w:color w:val="363636"/>
          <w:sz w:val="24"/>
          <w:szCs w:val="24"/>
        </w:rPr>
        <w:t xml:space="preserve">, not Mr. </w:t>
      </w:r>
      <w:proofErr w:type="spellStart"/>
      <w:r w:rsidRPr="00B17C58">
        <w:rPr>
          <w:color w:val="363636"/>
          <w:sz w:val="24"/>
          <w:szCs w:val="24"/>
        </w:rPr>
        <w:t>Greatheart</w:t>
      </w:r>
      <w:proofErr w:type="spellEnd"/>
      <w:r w:rsidRPr="00B17C58">
        <w:rPr>
          <w:color w:val="363636"/>
          <w:sz w:val="24"/>
          <w:szCs w:val="24"/>
        </w:rPr>
        <w:t xml:space="preserve"> to Christiana.</w:t>
      </w:r>
    </w:p>
    <w:p w14:paraId="3513023A" w14:textId="77777777" w:rsidR="00B17C58" w:rsidRPr="00B17C58" w:rsidRDefault="00B17C58" w:rsidP="00B17C58">
      <w:pPr>
        <w:pStyle w:val="NoSpacing"/>
        <w:rPr>
          <w:color w:val="363636"/>
          <w:sz w:val="24"/>
          <w:szCs w:val="24"/>
        </w:rPr>
      </w:pPr>
      <w:r w:rsidRPr="00B17C58">
        <w:rPr>
          <w:color w:val="363636"/>
          <w:sz w:val="24"/>
          <w:szCs w:val="24"/>
        </w:rPr>
        <w:t xml:space="preserve">A woman if she attempts an Epic is almost compelled to have a man for her central figure, but she will </w:t>
      </w:r>
      <w:proofErr w:type="spellStart"/>
      <w:r w:rsidRPr="00B17C58">
        <w:rPr>
          <w:color w:val="363636"/>
          <w:sz w:val="24"/>
          <w:szCs w:val="24"/>
        </w:rPr>
        <w:t>minimise</w:t>
      </w:r>
      <w:proofErr w:type="spellEnd"/>
      <w:r w:rsidRPr="00B17C58">
        <w:rPr>
          <w:color w:val="363636"/>
          <w:sz w:val="24"/>
          <w:szCs w:val="24"/>
        </w:rPr>
        <w:t xml:space="preserve"> him, and will </w:t>
      </w:r>
      <w:proofErr w:type="spellStart"/>
      <w:r w:rsidRPr="00B17C58">
        <w:rPr>
          <w:color w:val="363636"/>
          <w:sz w:val="24"/>
          <w:szCs w:val="24"/>
        </w:rPr>
        <w:t>maximise</w:t>
      </w:r>
      <w:proofErr w:type="spellEnd"/>
      <w:r w:rsidRPr="00B17C58">
        <w:rPr>
          <w:color w:val="363636"/>
          <w:sz w:val="24"/>
          <w:szCs w:val="24"/>
        </w:rPr>
        <w:t xml:space="preserve"> his wife and daughters, drawing them with subtler hand. That the writer of the "Odyssey" has done this is obvious; and this fact alone should make us incline strongly towards thinking that we are in the hands not of a man but of a woman.</w:t>
      </w:r>
    </w:p>
    <w:p w14:paraId="35494BF4" w14:textId="77777777" w:rsidR="00B17C58" w:rsidRPr="00B17C58" w:rsidRDefault="00B17C58" w:rsidP="00B17C58">
      <w:pPr>
        <w:pStyle w:val="NoSpacing"/>
        <w:rPr>
          <w:rFonts w:ascii="Arial" w:hAnsi="Arial"/>
          <w:b/>
          <w:bCs/>
          <w:sz w:val="27"/>
          <w:szCs w:val="27"/>
        </w:rPr>
      </w:pPr>
      <w:r w:rsidRPr="00B17C58">
        <w:rPr>
          <w:rFonts w:ascii="Arial" w:hAnsi="Arial"/>
          <w:b/>
          <w:bCs/>
          <w:noProof/>
          <w:sz w:val="27"/>
          <w:szCs w:val="27"/>
        </w:rPr>
        <w:drawing>
          <wp:inline distT="0" distB="0" distL="0" distR="0" wp14:anchorId="38C70F6F" wp14:editId="47A7E0B4">
            <wp:extent cx="228600" cy="228600"/>
            <wp:effectExtent l="0" t="0" r="0" b="0"/>
            <wp:docPr id="1" name="Picture 1" descr="http://online.infobase.com/images/iconCite_lt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line.infobase.com/images/iconCite_lt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C58">
        <w:rPr>
          <w:rFonts w:ascii="Arial" w:hAnsi="Arial"/>
          <w:b/>
          <w:bCs/>
          <w:sz w:val="27"/>
          <w:szCs w:val="27"/>
        </w:rPr>
        <w:t> Citation Information</w:t>
      </w:r>
    </w:p>
    <w:p w14:paraId="57F3A429" w14:textId="77777777" w:rsidR="00B17C58" w:rsidRPr="00B17C58" w:rsidRDefault="00B17C58" w:rsidP="00B17C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7C58">
        <w:rPr>
          <w:rFonts w:ascii="Arial" w:hAnsi="Arial"/>
          <w:color w:val="363636"/>
          <w:sz w:val="21"/>
          <w:szCs w:val="21"/>
          <w:shd w:val="clear" w:color="auto" w:fill="FFFFFF"/>
        </w:rPr>
        <w:t>Butler, Samuel. “The Authority of Women.” </w:t>
      </w:r>
      <w:r w:rsidRPr="00B17C58">
        <w:rPr>
          <w:rFonts w:ascii="Arial" w:hAnsi="Arial"/>
          <w:i/>
          <w:iCs/>
          <w:color w:val="363636"/>
          <w:sz w:val="21"/>
          <w:szCs w:val="21"/>
          <w:bdr w:val="none" w:sz="0" w:space="0" w:color="auto" w:frame="1"/>
          <w:shd w:val="clear" w:color="auto" w:fill="FFFFFF"/>
        </w:rPr>
        <w:t>Homer</w:t>
      </w:r>
      <w:r w:rsidRPr="00B17C58">
        <w:rPr>
          <w:rFonts w:ascii="Arial" w:hAnsi="Arial"/>
          <w:color w:val="363636"/>
          <w:sz w:val="21"/>
          <w:szCs w:val="21"/>
          <w:shd w:val="clear" w:color="auto" w:fill="FFFFFF"/>
        </w:rPr>
        <w:t xml:space="preserve">, Facts </w:t>
      </w:r>
      <w:proofErr w:type="gramStart"/>
      <w:r w:rsidRPr="00B17C58">
        <w:rPr>
          <w:rFonts w:ascii="Arial" w:hAnsi="Arial"/>
          <w:color w:val="363636"/>
          <w:sz w:val="21"/>
          <w:szCs w:val="21"/>
          <w:shd w:val="clear" w:color="auto" w:fill="FFFFFF"/>
        </w:rPr>
        <w:t>On</w:t>
      </w:r>
      <w:proofErr w:type="gramEnd"/>
      <w:r w:rsidRPr="00B17C58">
        <w:rPr>
          <w:rFonts w:ascii="Arial" w:hAnsi="Arial"/>
          <w:color w:val="363636"/>
          <w:sz w:val="21"/>
          <w:szCs w:val="21"/>
          <w:shd w:val="clear" w:color="auto" w:fill="FFFFFF"/>
        </w:rPr>
        <w:t xml:space="preserve"> File, 2001. </w:t>
      </w:r>
      <w:proofErr w:type="gramStart"/>
      <w:r w:rsidRPr="00B17C58">
        <w:rPr>
          <w:rFonts w:ascii="Arial" w:hAnsi="Arial"/>
          <w:i/>
          <w:iCs/>
          <w:color w:val="363636"/>
          <w:sz w:val="21"/>
          <w:szCs w:val="21"/>
          <w:bdr w:val="none" w:sz="0" w:space="0" w:color="auto" w:frame="1"/>
          <w:shd w:val="clear" w:color="auto" w:fill="FFFFFF"/>
        </w:rPr>
        <w:t>Bloom's</w:t>
      </w:r>
      <w:proofErr w:type="gramEnd"/>
      <w:r w:rsidRPr="00B17C58">
        <w:rPr>
          <w:rFonts w:ascii="Arial" w:hAnsi="Arial"/>
          <w:i/>
          <w:iCs/>
          <w:color w:val="363636"/>
          <w:sz w:val="21"/>
          <w:szCs w:val="21"/>
          <w:bdr w:val="none" w:sz="0" w:space="0" w:color="auto" w:frame="1"/>
          <w:shd w:val="clear" w:color="auto" w:fill="FFFFFF"/>
        </w:rPr>
        <w:t xml:space="preserve"> Literature</w:t>
      </w:r>
      <w:r w:rsidRPr="00B17C58">
        <w:rPr>
          <w:rFonts w:ascii="Arial" w:hAnsi="Arial"/>
          <w:color w:val="363636"/>
          <w:sz w:val="21"/>
          <w:szCs w:val="21"/>
          <w:shd w:val="clear" w:color="auto" w:fill="FFFFFF"/>
        </w:rPr>
        <w:t>, online.infobase.com/Auth/Index?aid=191276&amp;itemid=WE54&amp;articleId=4822. Accessed 19 Dec. 2018. </w:t>
      </w:r>
      <w:r w:rsidRPr="00B17C58">
        <w:rPr>
          <w:rFonts w:ascii="Arial" w:hAnsi="Arial"/>
          <w:color w:val="363636"/>
          <w:sz w:val="21"/>
          <w:szCs w:val="21"/>
        </w:rPr>
        <w:br/>
      </w:r>
    </w:p>
    <w:p w14:paraId="38ED8E8A" w14:textId="77777777" w:rsidR="00B17C58" w:rsidRPr="00B17C58" w:rsidRDefault="00B17C58" w:rsidP="00B17C58">
      <w:pPr>
        <w:pStyle w:val="NoSpacing"/>
        <w:rPr>
          <w:rFonts w:ascii="Arial" w:hAnsi="Arial"/>
          <w:color w:val="363636"/>
          <w:sz w:val="21"/>
          <w:szCs w:val="21"/>
        </w:rPr>
      </w:pPr>
      <w:r w:rsidRPr="00B17C58">
        <w:rPr>
          <w:rFonts w:ascii="Arial" w:hAnsi="Arial"/>
          <w:color w:val="363636"/>
          <w:sz w:val="21"/>
          <w:szCs w:val="21"/>
        </w:rPr>
        <w:t xml:space="preserve">Copyright © 2018 </w:t>
      </w:r>
      <w:proofErr w:type="spellStart"/>
      <w:r w:rsidRPr="00B17C58">
        <w:rPr>
          <w:rFonts w:ascii="Arial" w:hAnsi="Arial"/>
          <w:color w:val="363636"/>
          <w:sz w:val="21"/>
          <w:szCs w:val="21"/>
        </w:rPr>
        <w:t>Infobase</w:t>
      </w:r>
      <w:proofErr w:type="spellEnd"/>
      <w:r w:rsidRPr="00B17C58">
        <w:rPr>
          <w:rFonts w:ascii="Arial" w:hAnsi="Arial"/>
          <w:color w:val="363636"/>
          <w:sz w:val="21"/>
          <w:szCs w:val="21"/>
        </w:rPr>
        <w:t xml:space="preserve"> Learning. All Rights Reserved.</w:t>
      </w:r>
    </w:p>
    <w:p w14:paraId="0C820F37" w14:textId="77777777" w:rsidR="00944137" w:rsidRDefault="00944137" w:rsidP="00B17C58">
      <w:pPr>
        <w:pStyle w:val="NoSpacing"/>
      </w:pPr>
    </w:p>
    <w:sectPr w:rsidR="00944137" w:rsidSect="00B17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58"/>
    <w:rsid w:val="00944137"/>
    <w:rsid w:val="00B1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81F4"/>
  <w15:chartTrackingRefBased/>
  <w15:docId w15:val="{BA978F74-C99A-4754-8B6C-DE45D196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7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17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17C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17C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17C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17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3299">
                      <w:blockQuote w:val="1"/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Boggio</dc:creator>
  <cp:keywords/>
  <dc:description/>
  <cp:lastModifiedBy>Jennifer Boggio</cp:lastModifiedBy>
  <cp:revision>1</cp:revision>
  <dcterms:created xsi:type="dcterms:W3CDTF">2018-12-19T16:58:00Z</dcterms:created>
  <dcterms:modified xsi:type="dcterms:W3CDTF">2018-12-19T16:58:00Z</dcterms:modified>
</cp:coreProperties>
</file>